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EE" w:rsidRDefault="0046537C" w:rsidP="007218EE">
      <w:pPr>
        <w:jc w:val="both"/>
      </w:pPr>
      <w:r>
        <w:rPr>
          <w:noProof/>
          <w:lang w:eastAsia="es-MX"/>
        </w:rPr>
        <w:drawing>
          <wp:inline distT="0" distB="0" distL="0" distR="0">
            <wp:extent cx="1050314" cy="1192696"/>
            <wp:effectExtent l="0" t="0" r="0" b="7620"/>
            <wp:docPr id="1" name="Imagen 1" descr="C:\Users\LILIA\Pictures\totati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Pictures\totatich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41" cy="11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EE" w:rsidRDefault="007218EE" w:rsidP="007218E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REGLAMENTO DE LA GACETA</w:t>
      </w:r>
    </w:p>
    <w:p w:rsidR="007218EE" w:rsidRDefault="007218EE" w:rsidP="007218E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MUNICIPAL DE TOTATICHE, JALISCO.</w:t>
      </w:r>
    </w:p>
    <w:p w:rsidR="007218EE" w:rsidRDefault="007218EE" w:rsidP="007218EE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218EE" w:rsidRDefault="007218EE" w:rsidP="007218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CAPITULO PRIMERO</w:t>
      </w:r>
    </w:p>
    <w:p w:rsidR="007218EE" w:rsidRDefault="007218EE" w:rsidP="007218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DISPOSICIONES GENERALES</w:t>
      </w:r>
    </w:p>
    <w:p w:rsidR="007218EE" w:rsidRDefault="007218EE" w:rsidP="007218EE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218EE" w:rsidRDefault="007218EE" w:rsidP="007218EE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1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El presente ordenamiento es de interés social y tiene por objeto reglamentar la elaboración y publicación de la Gaceta Municipal, así como a establecer las bases generales de su contenido y difundir entre los habitantes del Municipio de Totatiche, Jal., y el público en general, las leyes que en materia municipal apruebe el Congreso del Estado y los acuerdos, resoluciones, reglamentos presupuestos de egresos, iniciativas de leyes y decretos, disposiciones administrativas de observancia general y demás determinaciones que expida 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2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es el órgano oficial de difusión y de comunicación del Gobierno Municipal de Totatiche, Jal., de carácter permanente, social e interés público, cuya función consiste en publicar en la jurisdicción territorial del Municipio de Totatiche, Jal., las leyes en materia municipal, así como los reglamentos, circulares, acuerdos, resoluciones y demás disposiciones administrativas de observancia general y obligatoria que emita 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El Presente Reglamento tiene su fundamento jurídico en los artículos 115 fracción II segundo párrafo de la Constitución Política de los Estados Unidos Mexicanos; 77 fracción II y 85 fracción II de la Constitución Política del Estado de Jalisco; 42 fracciones V y VII, y 47 fracción V de la Ley de Gobierno y la administración Pública Municipal del Estado Jalisco. </w:t>
      </w:r>
    </w:p>
    <w:p w:rsidR="007218EE" w:rsidRDefault="007218EE" w:rsidP="007218EE">
      <w:pPr>
        <w:pStyle w:val="Default"/>
        <w:jc w:val="both"/>
        <w:rPr>
          <w:b/>
          <w:bCs/>
          <w:sz w:val="23"/>
          <w:szCs w:val="23"/>
        </w:rPr>
      </w:pPr>
      <w:r w:rsidRPr="00146A3A">
        <w:rPr>
          <w:b/>
          <w:bCs/>
          <w:sz w:val="23"/>
          <w:szCs w:val="23"/>
        </w:rPr>
        <w:t>CAPITULO SEGUNDO</w:t>
      </w:r>
    </w:p>
    <w:p w:rsidR="007218EE" w:rsidRDefault="007218EE" w:rsidP="007218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 LA PUBLICACION DE LA GACETA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3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Corresponde al Presidente Municipal la publicación de los reglamentos, circulares y disposiciones administrativas de observancia general que emita el H. Ayuntamiento debiendo realizarse en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Gaceta Municipal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de Totatiche, Jalisco para efectos de su difusión y vigencia legal.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El Presidente Municipal se auxiliará de la Secretaria General del H. Ayuntamiento para dar cumplimiento a lo dispuesto en el presente Reglamento. Corresponde al Secretario General del; H. Ayuntamiento con relación a la Gaceta Municipal, lo siguiente: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I. La operación y vigilancia de las publicaciones efectuadas en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Gaceta Municipal.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II. Realizar la publicación fiel y oportuna de los acuerdos resoluciones que les sean remitidos para tal efecto.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lastRenderedPageBreak/>
        <w:t xml:space="preserve">III. Proponer al H. Ayuntamiento la celebración de acuerdos o convenios necesarios para dar eficacia y eficiencia a las publicaciones en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Gaceta Municipal.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IV. Conservar y organizar las publicaciones de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>Gaceta Municipal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V. Informar al Presidente Municipal cuando hubiere necesidad de realizar la fe de erratas a los textos publicados, así como corregirlos cuando lo justifique plenamente el Secretario General o lo determine 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VI. Proporcionar por lo menos un ejemplar para cada Delegación y Agencia Municipal para conocimiento general y,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VII. Las demás que les señalen los reglamentos municipales.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deberá contener por lo menos, los siguientes datos de identificación: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I. Llevar expresamente la denominación de “GACETA MUNICIPAL” y la leyenda “PERIODICO OFICIAL DEL MUNICIPAL DE TOTATICHE, JALISCO”.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II. La impresión del emblema o logotipo oficial del Gobierno Municipal de Totatiche, Jal.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III. Fecha y numero de publicación.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IV. Índice de contenido.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4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se distribuirá dentro de la Jurisdicción territorial del Municipio de Totatiche, Jal.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5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se será editada en Totatiche, Jalisco y su publicación será realizada de manera periódica a criterio del Secretario General o, en su defecto, cuando se le fije fecha expresa por 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6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será de distribución gratuita y general a los habitantes del Municipio de Totatiche, Jal., correspondiéndole al Director de Comunicación Social establecer el sistema más eficaz y adecuado para su distribución oportuna.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7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Gaceta Municipal será editada para su distribución en la cantidad suficiente y posible que garantice la satisfacción de la demanda en el territorio municipal, con inclusión de las comunidades rurales.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CAPITULO TERCERO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DE LAS PUBLICACIONES EN LA GACETA</w:t>
      </w:r>
    </w:p>
    <w:p w:rsidR="007218EE" w:rsidRDefault="007218EE" w:rsidP="007218EE">
      <w:pPr>
        <w:pStyle w:val="Default"/>
        <w:jc w:val="both"/>
        <w:rPr>
          <w:b/>
          <w:bCs/>
          <w:sz w:val="23"/>
          <w:szCs w:val="23"/>
        </w:rPr>
      </w:pPr>
      <w:r w:rsidRPr="00146A3A">
        <w:rPr>
          <w:b/>
          <w:bCs/>
          <w:sz w:val="23"/>
          <w:szCs w:val="23"/>
        </w:rPr>
        <w:t>ARTÍCULO 8</w:t>
      </w:r>
      <w:r w:rsidRPr="00146A3A">
        <w:rPr>
          <w:b/>
          <w:bCs/>
          <w:sz w:val="16"/>
          <w:szCs w:val="16"/>
        </w:rPr>
        <w:t>o</w:t>
      </w:r>
      <w:r w:rsidRPr="00146A3A">
        <w:rPr>
          <w:b/>
          <w:bCs/>
          <w:sz w:val="23"/>
          <w:szCs w:val="23"/>
        </w:rPr>
        <w:t xml:space="preserve">.- </w:t>
      </w:r>
      <w:r w:rsidRPr="00146A3A">
        <w:rPr>
          <w:sz w:val="23"/>
          <w:szCs w:val="23"/>
        </w:rPr>
        <w:t>Sera materia de publicación en la Gaceta Municipal, única y exclusivamente, el contenido expreso de las disposiciones siguientes: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a) </w:t>
      </w:r>
      <w:r w:rsidRPr="00146A3A">
        <w:rPr>
          <w:rFonts w:ascii="Arial" w:hAnsi="Arial" w:cs="Arial"/>
          <w:color w:val="000000"/>
          <w:sz w:val="23"/>
          <w:szCs w:val="23"/>
        </w:rPr>
        <w:t>Los bandos, reglamentos y el voto que emite el H. Ayuntamiento es su calidad de constituyente permanente local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b) Los acuerdos, circulares y disposiciones administrativas que sean de observancia general que expida 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c) </w:t>
      </w:r>
      <w:r w:rsidRPr="00146A3A">
        <w:rPr>
          <w:rFonts w:ascii="Arial" w:hAnsi="Arial" w:cs="Arial"/>
          <w:color w:val="000000"/>
          <w:sz w:val="23"/>
          <w:szCs w:val="23"/>
        </w:rPr>
        <w:t>Los acuerdos, convenios o cualquier otro compromiso de interés para el Municipio y sus habitantes que así lo acuerden el H. Ayuntamiento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d) La información de carácter institucional o reseñas culturales y geográficas de interés para el Municipio que ordene el H. Ayuntamiento o el presidente municipal en funciones.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e) Las circulares internas, instructivos, manuales, formato y cualquier otro acto de similar naturaleza aprobados por funcionarios públicos municipales auxiliares del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f) La convocatoria para licitación de obras públicas y concesiones de bienes y servicios públicos.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lastRenderedPageBreak/>
        <w:t xml:space="preserve">g) Los resolutivos del H. Ayuntamiento para la adjudicación de contratos para realizar obras públicas y de concesión de bienes y servicios públicos municipales.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h) El programa municipal de desarrollo urbano, los planes de desarrollo urbano de los centros de población, los planes parciales de desarrollo urbano en las cuales participe el Municipio, conforme a la legislación aplicable.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i) Los informes anuales de la administración pública de que se trate.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j) Las acciones en beneficio general de la población implementadas por el H. Ayuntamiento y; </w:t>
      </w:r>
    </w:p>
    <w:p w:rsidR="007218EE" w:rsidRPr="00146A3A" w:rsidRDefault="007218EE" w:rsidP="007218EE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k) Los demás actos y resoluciones que así lo determinen las leyes y reglamentos o que por su naturaleza así lo acuerde el propio H. Ayuntamiento.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l) Las leyes expedidas por el Congreso del Estado, que por su materia afecten a los habitantes del Municipio y al público en general.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No serán materia de publicación en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>Gaceta Municipal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, los acuerdos económicos o de mero trámite que el pleno del H. Ayuntamiento apruebe en uso de las facultades previstas en la Ordenanza del Gobierno y la Administración del H. Ayuntamiento Constitucional del Municipio de Totatiche, Jalisco, salvo que así se determine en el dictamen respectivo.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color w:val="000000"/>
          <w:sz w:val="23"/>
          <w:szCs w:val="23"/>
        </w:rPr>
        <w:t xml:space="preserve">Los textos publicados en dicha gaceta municipal solo tendrán efectos informativos.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CAPITULO CUARTO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DE LOS RESPONSABLES DE LA PUBLICACION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10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Comisión de Editorial del H. Cabildo supervisara la publicación de la Gaceta correspondiendo al Secretario del H. Ayuntamiento disponer lo necesario para su publicación. </w:t>
      </w:r>
    </w:p>
    <w:p w:rsidR="007218EE" w:rsidRPr="00146A3A" w:rsidRDefault="007218EE" w:rsidP="007218EE">
      <w:pPr>
        <w:jc w:val="both"/>
        <w:rPr>
          <w:rFonts w:ascii="Arial" w:hAnsi="Arial" w:cs="Arial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ARTÍCULO 11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>Los ordenamientos y disposiciones a que se refiere el artículo ocho del presente ordenamiento se deberán publicar en el siguiente número de publicación de la Gaceta Municipal que corresponda a la fecha de su expedición, siempre que el espacio de tiempo entre uno y otro así lo permita, en caso contrario, la publicación respectiva se hará a más tardar en el número de la Gaceta Municipal que continúe.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ARTÍCULO 12 </w:t>
      </w:r>
      <w:r w:rsidRPr="00146A3A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.-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La Comisión de Editorial y el Secretario de H. Ayuntamiento tendrán la responsabilidad de no permitir la publicación de inserciones o textos, mediante los cuales se ataque la vida privada y moral de las personas, así como el orden y la paz pública, y estará a su cargo la selección del material que se editara y los temas para su publicación de manera coordinada con la Comisión de Gobernación y Reglamentos.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>TRANSITORIOS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PRIMERO.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El presente reglamento entrará en vigor al tercer día de su publicación en la </w:t>
      </w:r>
      <w:r w:rsidRPr="00146A3A">
        <w:rPr>
          <w:rFonts w:ascii="Arial" w:hAnsi="Arial" w:cs="Arial"/>
          <w:i/>
          <w:iCs/>
          <w:color w:val="000000"/>
          <w:sz w:val="23"/>
          <w:szCs w:val="23"/>
        </w:rPr>
        <w:t>Gaceta Municipal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SEGUNDO.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Se derogan las disposiciones de carácter municipal que se oponga al presente. </w:t>
      </w:r>
    </w:p>
    <w:p w:rsidR="007218EE" w:rsidRPr="00146A3A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TERCERO.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Se derogan las disposiciones de carácter municipal que se opongan al presente. </w:t>
      </w:r>
    </w:p>
    <w:p w:rsidR="007218EE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46A3A">
        <w:rPr>
          <w:rFonts w:ascii="Arial" w:hAnsi="Arial" w:cs="Arial"/>
          <w:b/>
          <w:bCs/>
          <w:color w:val="000000"/>
          <w:sz w:val="23"/>
          <w:szCs w:val="23"/>
        </w:rPr>
        <w:t xml:space="preserve">CUARTO. </w:t>
      </w:r>
      <w:r w:rsidRPr="00146A3A">
        <w:rPr>
          <w:rFonts w:ascii="Arial" w:hAnsi="Arial" w:cs="Arial"/>
          <w:color w:val="000000"/>
          <w:sz w:val="23"/>
          <w:szCs w:val="23"/>
        </w:rPr>
        <w:t xml:space="preserve">Publíquese y Obsérvese. </w:t>
      </w:r>
    </w:p>
    <w:p w:rsidR="007218EE" w:rsidRDefault="007218EE" w:rsidP="00721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7218EE" w:rsidRDefault="007218EE" w:rsidP="007218EE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7218EE" w:rsidRPr="00F051D7" w:rsidRDefault="007218EE" w:rsidP="007218EE">
      <w:pPr>
        <w:jc w:val="both"/>
        <w:rPr>
          <w:lang w:val="es-ES"/>
        </w:rPr>
      </w:pPr>
      <w:r w:rsidRPr="00BC6E65">
        <w:rPr>
          <w:rFonts w:ascii="Arial" w:hAnsi="Arial" w:cs="Arial"/>
          <w:b/>
          <w:color w:val="000000"/>
          <w:sz w:val="23"/>
          <w:szCs w:val="23"/>
        </w:rPr>
        <w:t xml:space="preserve">APROBADO: EN LA ACTA No 15 EN LA DOCEAVA SESION ORDINARIA, EN EL PUNTO No 4, EL 03 DE MAYO DEL 2013. </w:t>
      </w:r>
    </w:p>
    <w:p w:rsidR="007218EE" w:rsidRDefault="007218EE" w:rsidP="007218EE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lastRenderedPageBreak/>
        <w:t xml:space="preserve"> </w:t>
      </w:r>
      <w:r>
        <w:rPr>
          <w:noProof/>
          <w:lang w:eastAsia="es-MX"/>
        </w:rPr>
        <w:drawing>
          <wp:inline distT="0" distB="0" distL="0" distR="0" wp14:anchorId="4079F3ED" wp14:editId="218FB02E">
            <wp:extent cx="5612130" cy="8065135"/>
            <wp:effectExtent l="0" t="0" r="7620" b="0"/>
            <wp:docPr id="3" name="Imagen 3" descr="F:\fotos\13061917501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\130619175015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C"/>
    <w:rsid w:val="000D690F"/>
    <w:rsid w:val="00114A64"/>
    <w:rsid w:val="001651EE"/>
    <w:rsid w:val="0046537C"/>
    <w:rsid w:val="004970B3"/>
    <w:rsid w:val="007218EE"/>
    <w:rsid w:val="00C41DAA"/>
    <w:rsid w:val="00DB0C20"/>
    <w:rsid w:val="00E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37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37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2013-06-21T14:37:00Z</dcterms:created>
  <dcterms:modified xsi:type="dcterms:W3CDTF">2013-06-21T14:37:00Z</dcterms:modified>
</cp:coreProperties>
</file>